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7FE0D" w14:textId="2EF67EC6" w:rsidR="00682B87" w:rsidRPr="002C4B91" w:rsidRDefault="00682B87" w:rsidP="00682B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hu-HU"/>
        </w:rPr>
      </w:pPr>
      <w:r w:rsidRPr="002C4B91">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 xml:space="preserve"> sz.</w:t>
      </w:r>
      <w:r w:rsidRPr="002C4B91">
        <w:rPr>
          <w:rFonts w:ascii="Times New Roman" w:eastAsia="Times New Roman" w:hAnsi="Times New Roman" w:cs="Times New Roman"/>
          <w:b/>
          <w:sz w:val="24"/>
          <w:szCs w:val="24"/>
          <w:lang w:eastAsia="hu-HU"/>
        </w:rPr>
        <w:t xml:space="preserve"> melléklet</w:t>
      </w:r>
    </w:p>
    <w:p w14:paraId="7119F496" w14:textId="77777777" w:rsidR="00682B87" w:rsidRPr="002C4B91" w:rsidRDefault="00682B87" w:rsidP="00682B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hu-HU"/>
        </w:rPr>
      </w:pPr>
    </w:p>
    <w:p w14:paraId="0BC923B8" w14:textId="77777777" w:rsidR="00682B87" w:rsidRPr="002C4B91" w:rsidRDefault="00682B87" w:rsidP="00682B87">
      <w:pPr>
        <w:widowControl w:val="0"/>
        <w:autoSpaceDE w:val="0"/>
        <w:autoSpaceDN w:val="0"/>
        <w:spacing w:before="228" w:after="0" w:line="240" w:lineRule="auto"/>
        <w:jc w:val="center"/>
        <w:rPr>
          <w:rFonts w:ascii="Times New Roman" w:eastAsia="Garamond" w:hAnsi="Times New Roman" w:cs="Times New Roman"/>
          <w:b/>
          <w:bCs/>
          <w:sz w:val="24"/>
          <w:szCs w:val="24"/>
          <w:lang w:val="en-US"/>
        </w:rPr>
      </w:pPr>
      <w:r w:rsidRPr="002C4B91">
        <w:rPr>
          <w:rFonts w:ascii="Times New Roman" w:eastAsia="Garamond" w:hAnsi="Times New Roman" w:cs="Times New Roman"/>
          <w:b/>
          <w:bCs/>
          <w:sz w:val="24"/>
          <w:szCs w:val="24"/>
          <w:lang w:val="en-US"/>
        </w:rPr>
        <w:t xml:space="preserve">   NYILATKOZAT</w:t>
      </w:r>
    </w:p>
    <w:p w14:paraId="3E6BFBD2" w14:textId="77777777" w:rsidR="00682B87" w:rsidRPr="002C4B91" w:rsidRDefault="00682B87" w:rsidP="00682B87">
      <w:pPr>
        <w:widowControl w:val="0"/>
        <w:autoSpaceDE w:val="0"/>
        <w:autoSpaceDN w:val="0"/>
        <w:spacing w:before="228" w:after="0" w:line="240" w:lineRule="auto"/>
        <w:jc w:val="center"/>
        <w:rPr>
          <w:rFonts w:ascii="Times New Roman" w:eastAsia="Garamond" w:hAnsi="Times New Roman" w:cs="Times New Roman"/>
          <w:b/>
          <w:bCs/>
          <w:sz w:val="24"/>
          <w:szCs w:val="24"/>
          <w:lang w:val="en-US"/>
        </w:rPr>
      </w:pPr>
      <w:r w:rsidRPr="002C4B91">
        <w:rPr>
          <w:rFonts w:ascii="Times New Roman" w:eastAsia="Garamond" w:hAnsi="Times New Roman" w:cs="Times New Roman"/>
          <w:b/>
          <w:bCs/>
          <w:sz w:val="24"/>
          <w:szCs w:val="24"/>
          <w:lang w:val="en-US"/>
        </w:rPr>
        <w:t xml:space="preserve">a </w:t>
      </w:r>
      <w:r w:rsidRPr="002C4B91">
        <w:rPr>
          <w:rFonts w:ascii="Times New Roman" w:eastAsia="Garamond" w:hAnsi="Times New Roman" w:cs="Times New Roman"/>
          <w:b/>
          <w:bCs/>
          <w:sz w:val="24"/>
          <w:szCs w:val="24"/>
        </w:rPr>
        <w:t>kizáró</w:t>
      </w:r>
      <w:r w:rsidRPr="002C4B91">
        <w:rPr>
          <w:rFonts w:ascii="Times New Roman" w:eastAsia="Garamond" w:hAnsi="Times New Roman" w:cs="Times New Roman"/>
          <w:b/>
          <w:bCs/>
          <w:sz w:val="24"/>
          <w:szCs w:val="24"/>
          <w:lang w:val="en-US"/>
        </w:rPr>
        <w:t xml:space="preserve"> </w:t>
      </w:r>
      <w:r w:rsidRPr="002C4B91">
        <w:rPr>
          <w:rFonts w:ascii="Times New Roman" w:eastAsia="Garamond" w:hAnsi="Times New Roman" w:cs="Times New Roman"/>
          <w:b/>
          <w:bCs/>
          <w:sz w:val="24"/>
          <w:szCs w:val="24"/>
        </w:rPr>
        <w:t>okok tekintetében</w:t>
      </w:r>
    </w:p>
    <w:p w14:paraId="4FA8870C" w14:textId="77777777" w:rsidR="00682B87" w:rsidRPr="002C4B91" w:rsidRDefault="00682B87" w:rsidP="00682B87">
      <w:pPr>
        <w:widowControl w:val="0"/>
        <w:autoSpaceDE w:val="0"/>
        <w:autoSpaceDN w:val="0"/>
        <w:spacing w:after="0" w:line="240" w:lineRule="auto"/>
        <w:jc w:val="both"/>
        <w:rPr>
          <w:rFonts w:ascii="Times New Roman" w:eastAsia="Garamond" w:hAnsi="Times New Roman" w:cs="Times New Roman"/>
          <w:b/>
          <w:sz w:val="24"/>
          <w:szCs w:val="24"/>
        </w:rPr>
      </w:pPr>
    </w:p>
    <w:p w14:paraId="0F51B672" w14:textId="77777777" w:rsidR="00682B87" w:rsidRPr="002C4B91" w:rsidRDefault="00682B87" w:rsidP="00682B87">
      <w:pPr>
        <w:widowControl w:val="0"/>
        <w:autoSpaceDE w:val="0"/>
        <w:autoSpaceDN w:val="0"/>
        <w:spacing w:before="5" w:after="0" w:line="240" w:lineRule="auto"/>
        <w:jc w:val="both"/>
        <w:rPr>
          <w:rFonts w:ascii="Times New Roman" w:eastAsia="Garamond" w:hAnsi="Times New Roman" w:cs="Times New Roman"/>
          <w:b/>
          <w:sz w:val="24"/>
          <w:szCs w:val="24"/>
          <w:lang w:val="en-US"/>
        </w:rPr>
      </w:pPr>
    </w:p>
    <w:p w14:paraId="4CD0FA25" w14:textId="77777777" w:rsidR="00682B87" w:rsidRPr="002C4B91" w:rsidRDefault="00682B87" w:rsidP="00682B87">
      <w:pPr>
        <w:widowControl w:val="0"/>
        <w:tabs>
          <w:tab w:val="left" w:leader="dot" w:pos="8282"/>
        </w:tabs>
        <w:autoSpaceDE w:val="0"/>
        <w:autoSpaceDN w:val="0"/>
        <w:spacing w:after="0" w:line="240" w:lineRule="auto"/>
        <w:ind w:left="112"/>
        <w:jc w:val="both"/>
        <w:outlineLvl w:val="0"/>
        <w:rPr>
          <w:rFonts w:ascii="Times New Roman" w:eastAsia="Garamond" w:hAnsi="Times New Roman" w:cs="Times New Roman"/>
          <w:sz w:val="24"/>
          <w:szCs w:val="24"/>
          <w:lang w:val="en-US"/>
        </w:rPr>
      </w:pPr>
      <w:r w:rsidRPr="002C4B91">
        <w:rPr>
          <w:rFonts w:ascii="Times New Roman" w:eastAsia="Garamond" w:hAnsi="Times New Roman" w:cs="Times New Roman"/>
          <w:sz w:val="24"/>
          <w:szCs w:val="24"/>
          <w:lang w:val="en-US"/>
        </w:rPr>
        <w:t>Alulírott………………………………………(</w:t>
      </w:r>
      <w:r w:rsidRPr="002C4B91">
        <w:rPr>
          <w:rFonts w:ascii="Times New Roman" w:eastAsia="Garamond" w:hAnsi="Times New Roman" w:cs="Times New Roman"/>
          <w:sz w:val="24"/>
          <w:szCs w:val="24"/>
        </w:rPr>
        <w:t>székhely</w:t>
      </w:r>
      <w:r w:rsidRPr="002C4B91">
        <w:rPr>
          <w:rFonts w:ascii="Times New Roman" w:eastAsia="Garamond" w:hAnsi="Times New Roman" w:cs="Times New Roman"/>
          <w:sz w:val="24"/>
          <w:szCs w:val="24"/>
          <w:lang w:val="en-US"/>
        </w:rPr>
        <w:tab/>
        <w:t>)</w:t>
      </w:r>
    </w:p>
    <w:p w14:paraId="08194944" w14:textId="77777777" w:rsidR="00682B87" w:rsidRPr="002C4B91" w:rsidRDefault="00682B87" w:rsidP="00682B87">
      <w:pPr>
        <w:overflowPunct w:val="0"/>
        <w:autoSpaceDE w:val="0"/>
        <w:autoSpaceDN w:val="0"/>
        <w:adjustRightInd w:val="0"/>
        <w:spacing w:before="201" w:after="0" w:line="240" w:lineRule="auto"/>
        <w:ind w:left="112"/>
        <w:jc w:val="both"/>
        <w:textAlignment w:val="baseline"/>
        <w:rPr>
          <w:rFonts w:ascii="Times New Roman" w:eastAsia="Times New Roman" w:hAnsi="Times New Roman" w:cs="Times New Roman"/>
          <w:sz w:val="24"/>
          <w:szCs w:val="24"/>
          <w:lang w:eastAsia="hu-HU"/>
        </w:rPr>
      </w:pPr>
      <w:r w:rsidRPr="002C4B91">
        <w:rPr>
          <w:rFonts w:ascii="Times New Roman" w:eastAsia="Times New Roman" w:hAnsi="Times New Roman" w:cs="Times New Roman"/>
          <w:sz w:val="24"/>
          <w:szCs w:val="24"/>
          <w:lang w:eastAsia="hu-HU"/>
        </w:rPr>
        <w:t>ezennel</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kijelentem,</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hogy</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velem</w:t>
      </w:r>
      <w:r w:rsidRPr="002C4B91">
        <w:rPr>
          <w:rFonts w:ascii="Times New Roman" w:eastAsia="Times New Roman" w:hAnsi="Times New Roman" w:cs="Times New Roman"/>
          <w:spacing w:val="-3"/>
          <w:sz w:val="24"/>
          <w:szCs w:val="24"/>
          <w:lang w:eastAsia="hu-HU"/>
        </w:rPr>
        <w:t xml:space="preserve"> </w:t>
      </w:r>
      <w:r w:rsidRPr="002C4B91">
        <w:rPr>
          <w:rFonts w:ascii="Times New Roman" w:eastAsia="Times New Roman" w:hAnsi="Times New Roman" w:cs="Times New Roman"/>
          <w:sz w:val="24"/>
          <w:szCs w:val="24"/>
          <w:lang w:eastAsia="hu-HU"/>
        </w:rPr>
        <w:t>szemben</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az</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alábbiakban</w:t>
      </w:r>
      <w:r w:rsidRPr="002C4B91">
        <w:rPr>
          <w:rFonts w:ascii="Times New Roman" w:eastAsia="Times New Roman" w:hAnsi="Times New Roman" w:cs="Times New Roman"/>
          <w:spacing w:val="-3"/>
          <w:sz w:val="24"/>
          <w:szCs w:val="24"/>
          <w:lang w:eastAsia="hu-HU"/>
        </w:rPr>
        <w:t xml:space="preserve"> </w:t>
      </w:r>
      <w:r w:rsidRPr="002C4B91">
        <w:rPr>
          <w:rFonts w:ascii="Times New Roman" w:eastAsia="Times New Roman" w:hAnsi="Times New Roman" w:cs="Times New Roman"/>
          <w:sz w:val="24"/>
          <w:szCs w:val="24"/>
          <w:lang w:eastAsia="hu-HU"/>
        </w:rPr>
        <w:t>felsorolt</w:t>
      </w:r>
      <w:r w:rsidRPr="002C4B91">
        <w:rPr>
          <w:rFonts w:ascii="Times New Roman" w:eastAsia="Times New Roman" w:hAnsi="Times New Roman" w:cs="Times New Roman"/>
          <w:spacing w:val="-3"/>
          <w:sz w:val="24"/>
          <w:szCs w:val="24"/>
          <w:lang w:eastAsia="hu-HU"/>
        </w:rPr>
        <w:t xml:space="preserve"> </w:t>
      </w:r>
      <w:r w:rsidRPr="002C4B91">
        <w:rPr>
          <w:rFonts w:ascii="Times New Roman" w:eastAsia="Times New Roman" w:hAnsi="Times New Roman" w:cs="Times New Roman"/>
          <w:sz w:val="24"/>
          <w:szCs w:val="24"/>
          <w:lang w:eastAsia="hu-HU"/>
        </w:rPr>
        <w:t>kizáró</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okok</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egyike</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sem</w:t>
      </w:r>
      <w:r w:rsidRPr="002C4B91">
        <w:rPr>
          <w:rFonts w:ascii="Times New Roman" w:eastAsia="Times New Roman" w:hAnsi="Times New Roman" w:cs="Times New Roman"/>
          <w:spacing w:val="-5"/>
          <w:sz w:val="24"/>
          <w:szCs w:val="24"/>
          <w:lang w:eastAsia="hu-HU"/>
        </w:rPr>
        <w:t xml:space="preserve"> </w:t>
      </w:r>
      <w:r w:rsidRPr="002C4B91">
        <w:rPr>
          <w:rFonts w:ascii="Times New Roman" w:eastAsia="Times New Roman" w:hAnsi="Times New Roman" w:cs="Times New Roman"/>
          <w:sz w:val="24"/>
          <w:szCs w:val="24"/>
          <w:lang w:eastAsia="hu-HU"/>
        </w:rPr>
        <w:t>áll</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fenn:</w:t>
      </w:r>
    </w:p>
    <w:p w14:paraId="4D1C77CA" w14:textId="77777777" w:rsidR="00682B87" w:rsidRPr="002C4B91" w:rsidRDefault="00682B87" w:rsidP="00682B87">
      <w:pPr>
        <w:widowControl w:val="0"/>
        <w:autoSpaceDE w:val="0"/>
        <w:autoSpaceDN w:val="0"/>
        <w:spacing w:after="0" w:line="240" w:lineRule="auto"/>
        <w:jc w:val="both"/>
        <w:rPr>
          <w:rFonts w:ascii="Times New Roman" w:eastAsia="Garamond" w:hAnsi="Times New Roman" w:cs="Times New Roman"/>
          <w:sz w:val="24"/>
          <w:szCs w:val="24"/>
          <w:lang w:val="en-US"/>
        </w:rPr>
      </w:pPr>
    </w:p>
    <w:p w14:paraId="582C622A" w14:textId="77777777" w:rsidR="00682B87" w:rsidRPr="002C4B91" w:rsidRDefault="00682B87" w:rsidP="00682B87">
      <w:pPr>
        <w:widowControl w:val="0"/>
        <w:autoSpaceDE w:val="0"/>
        <w:autoSpaceDN w:val="0"/>
        <w:spacing w:before="2" w:after="0" w:line="240" w:lineRule="auto"/>
        <w:jc w:val="both"/>
        <w:rPr>
          <w:rFonts w:ascii="Times New Roman" w:eastAsia="Garamond" w:hAnsi="Times New Roman" w:cs="Times New Roman"/>
          <w:sz w:val="24"/>
          <w:szCs w:val="24"/>
          <w:lang w:val="en-US"/>
        </w:rPr>
      </w:pPr>
    </w:p>
    <w:p w14:paraId="39BEC0AC" w14:textId="77777777" w:rsidR="00682B87" w:rsidRPr="002C4B91" w:rsidRDefault="00682B87" w:rsidP="00682B87">
      <w:pPr>
        <w:widowControl w:val="0"/>
        <w:numPr>
          <w:ilvl w:val="0"/>
          <w:numId w:val="1"/>
        </w:numPr>
        <w:tabs>
          <w:tab w:val="left" w:pos="327"/>
        </w:tabs>
        <w:overflowPunct w:val="0"/>
        <w:autoSpaceDE w:val="0"/>
        <w:autoSpaceDN w:val="0"/>
        <w:adjustRightInd w:val="0"/>
        <w:spacing w:after="0" w:line="259" w:lineRule="auto"/>
        <w:ind w:right="102" w:hanging="483"/>
        <w:jc w:val="both"/>
        <w:textAlignment w:val="baseline"/>
        <w:rPr>
          <w:rFonts w:ascii="Times New Roman" w:eastAsia="Times New Roman" w:hAnsi="Times New Roman" w:cs="Times New Roman"/>
          <w:sz w:val="24"/>
          <w:szCs w:val="24"/>
          <w:lang w:eastAsia="hu-HU"/>
        </w:rPr>
      </w:pPr>
      <w:r w:rsidRPr="002C4B91">
        <w:rPr>
          <w:rFonts w:ascii="Times New Roman" w:eastAsia="Times New Roman" w:hAnsi="Times New Roman" w:cs="Times New Roman"/>
          <w:sz w:val="24"/>
          <w:szCs w:val="24"/>
          <w:lang w:eastAsia="hu-HU"/>
        </w:rPr>
        <w:t xml:space="preserve">    végelszámolás alatt áll, vagy vonatkozásában csődeljárás elrendeléséről szóló bírósági végzést közzétettek, vagy</w:t>
      </w:r>
      <w:r w:rsidRPr="002C4B91">
        <w:rPr>
          <w:rFonts w:ascii="Times New Roman" w:eastAsia="Times New Roman" w:hAnsi="Times New Roman" w:cs="Times New Roman"/>
          <w:spacing w:val="-52"/>
          <w:sz w:val="24"/>
          <w:szCs w:val="24"/>
          <w:lang w:eastAsia="hu-HU"/>
        </w:rPr>
        <w:t xml:space="preserve"> </w:t>
      </w:r>
      <w:r w:rsidRPr="002C4B91">
        <w:rPr>
          <w:rFonts w:ascii="Times New Roman" w:eastAsia="Times New Roman" w:hAnsi="Times New Roman" w:cs="Times New Roman"/>
          <w:sz w:val="24"/>
          <w:szCs w:val="24"/>
          <w:lang w:eastAsia="hu-HU"/>
        </w:rPr>
        <w:t>az ellene indított felszámolási eljárást jogerősen elrendelték, vagy ha a gazdasági szereplő személyes joga</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szerinti</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hasonló</w:t>
      </w:r>
      <w:r w:rsidRPr="002C4B91">
        <w:rPr>
          <w:rFonts w:ascii="Times New Roman" w:eastAsia="Times New Roman" w:hAnsi="Times New Roman" w:cs="Times New Roman"/>
          <w:spacing w:val="-4"/>
          <w:sz w:val="24"/>
          <w:szCs w:val="24"/>
          <w:lang w:eastAsia="hu-HU"/>
        </w:rPr>
        <w:t xml:space="preserve"> </w:t>
      </w:r>
      <w:r w:rsidRPr="002C4B91">
        <w:rPr>
          <w:rFonts w:ascii="Times New Roman" w:eastAsia="Times New Roman" w:hAnsi="Times New Roman" w:cs="Times New Roman"/>
          <w:sz w:val="24"/>
          <w:szCs w:val="24"/>
          <w:lang w:eastAsia="hu-HU"/>
        </w:rPr>
        <w:t>eljárás van</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folyamatban,</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vagy</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aki</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személyes joga</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szerint</w:t>
      </w:r>
      <w:r w:rsidRPr="002C4B91">
        <w:rPr>
          <w:rFonts w:ascii="Times New Roman" w:eastAsia="Times New Roman" w:hAnsi="Times New Roman" w:cs="Times New Roman"/>
          <w:spacing w:val="-3"/>
          <w:sz w:val="24"/>
          <w:szCs w:val="24"/>
          <w:lang w:eastAsia="hu-HU"/>
        </w:rPr>
        <w:t xml:space="preserve"> </w:t>
      </w:r>
      <w:r w:rsidRPr="002C4B91">
        <w:rPr>
          <w:rFonts w:ascii="Times New Roman" w:eastAsia="Times New Roman" w:hAnsi="Times New Roman" w:cs="Times New Roman"/>
          <w:sz w:val="24"/>
          <w:szCs w:val="24"/>
          <w:lang w:eastAsia="hu-HU"/>
        </w:rPr>
        <w:t>hasonló</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helyzetben van;</w:t>
      </w:r>
    </w:p>
    <w:p w14:paraId="65F25109" w14:textId="77777777" w:rsidR="00682B87" w:rsidRPr="002C4B91" w:rsidRDefault="00682B87" w:rsidP="00682B87">
      <w:pPr>
        <w:widowControl w:val="0"/>
        <w:numPr>
          <w:ilvl w:val="0"/>
          <w:numId w:val="1"/>
        </w:numPr>
        <w:tabs>
          <w:tab w:val="left" w:pos="346"/>
        </w:tabs>
        <w:overflowPunct w:val="0"/>
        <w:autoSpaceDE w:val="0"/>
        <w:autoSpaceDN w:val="0"/>
        <w:adjustRightInd w:val="0"/>
        <w:spacing w:before="60" w:after="0" w:line="240" w:lineRule="auto"/>
        <w:ind w:left="345" w:hanging="234"/>
        <w:jc w:val="both"/>
        <w:textAlignment w:val="baseline"/>
        <w:rPr>
          <w:rFonts w:ascii="Times New Roman" w:eastAsia="Times New Roman" w:hAnsi="Times New Roman" w:cs="Times New Roman"/>
          <w:sz w:val="24"/>
          <w:szCs w:val="24"/>
          <w:lang w:eastAsia="hu-HU"/>
        </w:rPr>
      </w:pPr>
      <w:r w:rsidRPr="002C4B91">
        <w:rPr>
          <w:rFonts w:ascii="Times New Roman" w:eastAsia="Times New Roman" w:hAnsi="Times New Roman" w:cs="Times New Roman"/>
          <w:sz w:val="24"/>
          <w:szCs w:val="24"/>
          <w:lang w:eastAsia="hu-HU"/>
        </w:rPr>
        <w:t xml:space="preserve">    tevékenységét</w:t>
      </w:r>
      <w:r w:rsidRPr="002C4B91">
        <w:rPr>
          <w:rFonts w:ascii="Times New Roman" w:eastAsia="Times New Roman" w:hAnsi="Times New Roman" w:cs="Times New Roman"/>
          <w:spacing w:val="-4"/>
          <w:sz w:val="24"/>
          <w:szCs w:val="24"/>
          <w:lang w:eastAsia="hu-HU"/>
        </w:rPr>
        <w:t xml:space="preserve"> </w:t>
      </w:r>
      <w:r w:rsidRPr="002C4B91">
        <w:rPr>
          <w:rFonts w:ascii="Times New Roman" w:eastAsia="Times New Roman" w:hAnsi="Times New Roman" w:cs="Times New Roman"/>
          <w:sz w:val="24"/>
          <w:szCs w:val="24"/>
          <w:lang w:eastAsia="hu-HU"/>
        </w:rPr>
        <w:t>felfüggesztette</w:t>
      </w:r>
      <w:r w:rsidRPr="002C4B91">
        <w:rPr>
          <w:rFonts w:ascii="Times New Roman" w:eastAsia="Times New Roman" w:hAnsi="Times New Roman" w:cs="Times New Roman"/>
          <w:spacing w:val="-4"/>
          <w:sz w:val="24"/>
          <w:szCs w:val="24"/>
          <w:lang w:eastAsia="hu-HU"/>
        </w:rPr>
        <w:t xml:space="preserve"> </w:t>
      </w:r>
      <w:r w:rsidRPr="002C4B91">
        <w:rPr>
          <w:rFonts w:ascii="Times New Roman" w:eastAsia="Times New Roman" w:hAnsi="Times New Roman" w:cs="Times New Roman"/>
          <w:sz w:val="24"/>
          <w:szCs w:val="24"/>
          <w:lang w:eastAsia="hu-HU"/>
        </w:rPr>
        <w:t>vagy</w:t>
      </w:r>
      <w:r w:rsidRPr="002C4B91">
        <w:rPr>
          <w:rFonts w:ascii="Times New Roman" w:eastAsia="Times New Roman" w:hAnsi="Times New Roman" w:cs="Times New Roman"/>
          <w:spacing w:val="-4"/>
          <w:sz w:val="24"/>
          <w:szCs w:val="24"/>
          <w:lang w:eastAsia="hu-HU"/>
        </w:rPr>
        <w:t xml:space="preserve"> </w:t>
      </w:r>
      <w:r w:rsidRPr="002C4B91">
        <w:rPr>
          <w:rFonts w:ascii="Times New Roman" w:eastAsia="Times New Roman" w:hAnsi="Times New Roman" w:cs="Times New Roman"/>
          <w:sz w:val="24"/>
          <w:szCs w:val="24"/>
          <w:lang w:eastAsia="hu-HU"/>
        </w:rPr>
        <w:t>akinek</w:t>
      </w:r>
      <w:r w:rsidRPr="002C4B91">
        <w:rPr>
          <w:rFonts w:ascii="Times New Roman" w:eastAsia="Times New Roman" w:hAnsi="Times New Roman" w:cs="Times New Roman"/>
          <w:spacing w:val="-4"/>
          <w:sz w:val="24"/>
          <w:szCs w:val="24"/>
          <w:lang w:eastAsia="hu-HU"/>
        </w:rPr>
        <w:t xml:space="preserve"> </w:t>
      </w:r>
      <w:r w:rsidRPr="002C4B91">
        <w:rPr>
          <w:rFonts w:ascii="Times New Roman" w:eastAsia="Times New Roman" w:hAnsi="Times New Roman" w:cs="Times New Roman"/>
          <w:sz w:val="24"/>
          <w:szCs w:val="24"/>
          <w:lang w:eastAsia="hu-HU"/>
        </w:rPr>
        <w:t>tevékenységét</w:t>
      </w:r>
      <w:r w:rsidRPr="002C4B91">
        <w:rPr>
          <w:rFonts w:ascii="Times New Roman" w:eastAsia="Times New Roman" w:hAnsi="Times New Roman" w:cs="Times New Roman"/>
          <w:spacing w:val="-3"/>
          <w:sz w:val="24"/>
          <w:szCs w:val="24"/>
          <w:lang w:eastAsia="hu-HU"/>
        </w:rPr>
        <w:t xml:space="preserve"> </w:t>
      </w:r>
      <w:r w:rsidRPr="002C4B91">
        <w:rPr>
          <w:rFonts w:ascii="Times New Roman" w:eastAsia="Times New Roman" w:hAnsi="Times New Roman" w:cs="Times New Roman"/>
          <w:sz w:val="24"/>
          <w:szCs w:val="24"/>
          <w:lang w:eastAsia="hu-HU"/>
        </w:rPr>
        <w:t>felfüggesztették;</w:t>
      </w:r>
    </w:p>
    <w:p w14:paraId="1C1BBC36" w14:textId="77777777" w:rsidR="00682B87" w:rsidRPr="002C4B91" w:rsidRDefault="00682B87" w:rsidP="00682B87">
      <w:pPr>
        <w:widowControl w:val="0"/>
        <w:numPr>
          <w:ilvl w:val="0"/>
          <w:numId w:val="1"/>
        </w:numPr>
        <w:tabs>
          <w:tab w:val="left" w:pos="320"/>
        </w:tabs>
        <w:overflowPunct w:val="0"/>
        <w:autoSpaceDE w:val="0"/>
        <w:autoSpaceDN w:val="0"/>
        <w:adjustRightInd w:val="0"/>
        <w:spacing w:before="79" w:after="0" w:line="259" w:lineRule="auto"/>
        <w:ind w:right="104" w:hanging="483"/>
        <w:jc w:val="both"/>
        <w:textAlignment w:val="baseline"/>
        <w:rPr>
          <w:rFonts w:ascii="Times New Roman" w:eastAsia="Times New Roman" w:hAnsi="Times New Roman" w:cs="Times New Roman"/>
          <w:sz w:val="24"/>
          <w:szCs w:val="24"/>
          <w:lang w:eastAsia="hu-HU"/>
        </w:rPr>
      </w:pPr>
      <w:r w:rsidRPr="002C4B91">
        <w:rPr>
          <w:rFonts w:ascii="Times New Roman" w:eastAsia="Times New Roman" w:hAnsi="Times New Roman" w:cs="Times New Roman"/>
          <w:sz w:val="24"/>
          <w:szCs w:val="24"/>
          <w:lang w:eastAsia="hu-HU"/>
        </w:rPr>
        <w:t xml:space="preserve">    gazdasági,</w:t>
      </w:r>
      <w:r w:rsidRPr="002C4B91">
        <w:rPr>
          <w:rFonts w:ascii="Times New Roman" w:eastAsia="Times New Roman" w:hAnsi="Times New Roman" w:cs="Times New Roman"/>
          <w:spacing w:val="-9"/>
          <w:sz w:val="24"/>
          <w:szCs w:val="24"/>
          <w:lang w:eastAsia="hu-HU"/>
        </w:rPr>
        <w:t xml:space="preserve"> </w:t>
      </w:r>
      <w:r w:rsidRPr="002C4B91">
        <w:rPr>
          <w:rFonts w:ascii="Times New Roman" w:eastAsia="Times New Roman" w:hAnsi="Times New Roman" w:cs="Times New Roman"/>
          <w:sz w:val="24"/>
          <w:szCs w:val="24"/>
          <w:lang w:eastAsia="hu-HU"/>
        </w:rPr>
        <w:t>illetve</w:t>
      </w:r>
      <w:r w:rsidRPr="002C4B91">
        <w:rPr>
          <w:rFonts w:ascii="Times New Roman" w:eastAsia="Times New Roman" w:hAnsi="Times New Roman" w:cs="Times New Roman"/>
          <w:spacing w:val="-10"/>
          <w:sz w:val="24"/>
          <w:szCs w:val="24"/>
          <w:lang w:eastAsia="hu-HU"/>
        </w:rPr>
        <w:t xml:space="preserve"> </w:t>
      </w:r>
      <w:r w:rsidRPr="002C4B91">
        <w:rPr>
          <w:rFonts w:ascii="Times New Roman" w:eastAsia="Times New Roman" w:hAnsi="Times New Roman" w:cs="Times New Roman"/>
          <w:sz w:val="24"/>
          <w:szCs w:val="24"/>
          <w:lang w:eastAsia="hu-HU"/>
        </w:rPr>
        <w:t>szakmai</w:t>
      </w:r>
      <w:r w:rsidRPr="002C4B91">
        <w:rPr>
          <w:rFonts w:ascii="Times New Roman" w:eastAsia="Times New Roman" w:hAnsi="Times New Roman" w:cs="Times New Roman"/>
          <w:spacing w:val="-9"/>
          <w:sz w:val="24"/>
          <w:szCs w:val="24"/>
          <w:lang w:eastAsia="hu-HU"/>
        </w:rPr>
        <w:t xml:space="preserve"> </w:t>
      </w:r>
      <w:r w:rsidRPr="002C4B91">
        <w:rPr>
          <w:rFonts w:ascii="Times New Roman" w:eastAsia="Times New Roman" w:hAnsi="Times New Roman" w:cs="Times New Roman"/>
          <w:sz w:val="24"/>
          <w:szCs w:val="24"/>
          <w:lang w:eastAsia="hu-HU"/>
        </w:rPr>
        <w:t>tevékenységével</w:t>
      </w:r>
      <w:r w:rsidRPr="002C4B91">
        <w:rPr>
          <w:rFonts w:ascii="Times New Roman" w:eastAsia="Times New Roman" w:hAnsi="Times New Roman" w:cs="Times New Roman"/>
          <w:spacing w:val="-9"/>
          <w:sz w:val="24"/>
          <w:szCs w:val="24"/>
          <w:lang w:eastAsia="hu-HU"/>
        </w:rPr>
        <w:t xml:space="preserve"> </w:t>
      </w:r>
      <w:r w:rsidRPr="002C4B91">
        <w:rPr>
          <w:rFonts w:ascii="Times New Roman" w:eastAsia="Times New Roman" w:hAnsi="Times New Roman" w:cs="Times New Roman"/>
          <w:sz w:val="24"/>
          <w:szCs w:val="24"/>
          <w:lang w:eastAsia="hu-HU"/>
        </w:rPr>
        <w:t>kapcsolatban</w:t>
      </w:r>
      <w:r w:rsidRPr="002C4B91">
        <w:rPr>
          <w:rFonts w:ascii="Times New Roman" w:eastAsia="Times New Roman" w:hAnsi="Times New Roman" w:cs="Times New Roman"/>
          <w:spacing w:val="-8"/>
          <w:sz w:val="24"/>
          <w:szCs w:val="24"/>
          <w:lang w:eastAsia="hu-HU"/>
        </w:rPr>
        <w:t xml:space="preserve"> </w:t>
      </w:r>
      <w:r w:rsidRPr="002C4B91">
        <w:rPr>
          <w:rFonts w:ascii="Times New Roman" w:eastAsia="Times New Roman" w:hAnsi="Times New Roman" w:cs="Times New Roman"/>
          <w:sz w:val="24"/>
          <w:szCs w:val="24"/>
          <w:lang w:eastAsia="hu-HU"/>
        </w:rPr>
        <w:t>jogerős</w:t>
      </w:r>
      <w:r w:rsidRPr="002C4B91">
        <w:rPr>
          <w:rFonts w:ascii="Times New Roman" w:eastAsia="Times New Roman" w:hAnsi="Times New Roman" w:cs="Times New Roman"/>
          <w:spacing w:val="-10"/>
          <w:sz w:val="24"/>
          <w:szCs w:val="24"/>
          <w:lang w:eastAsia="hu-HU"/>
        </w:rPr>
        <w:t xml:space="preserve"> </w:t>
      </w:r>
      <w:r w:rsidRPr="002C4B91">
        <w:rPr>
          <w:rFonts w:ascii="Times New Roman" w:eastAsia="Times New Roman" w:hAnsi="Times New Roman" w:cs="Times New Roman"/>
          <w:sz w:val="24"/>
          <w:szCs w:val="24"/>
          <w:lang w:eastAsia="hu-HU"/>
        </w:rPr>
        <w:t>bírósági</w:t>
      </w:r>
      <w:r w:rsidRPr="002C4B91">
        <w:rPr>
          <w:rFonts w:ascii="Times New Roman" w:eastAsia="Times New Roman" w:hAnsi="Times New Roman" w:cs="Times New Roman"/>
          <w:spacing w:val="-9"/>
          <w:sz w:val="24"/>
          <w:szCs w:val="24"/>
          <w:lang w:eastAsia="hu-HU"/>
        </w:rPr>
        <w:t xml:space="preserve"> </w:t>
      </w:r>
      <w:r w:rsidRPr="002C4B91">
        <w:rPr>
          <w:rFonts w:ascii="Times New Roman" w:eastAsia="Times New Roman" w:hAnsi="Times New Roman" w:cs="Times New Roman"/>
          <w:sz w:val="24"/>
          <w:szCs w:val="24"/>
          <w:lang w:eastAsia="hu-HU"/>
        </w:rPr>
        <w:t>ítéletben</w:t>
      </w:r>
      <w:r w:rsidRPr="002C4B91">
        <w:rPr>
          <w:rFonts w:ascii="Times New Roman" w:eastAsia="Times New Roman" w:hAnsi="Times New Roman" w:cs="Times New Roman"/>
          <w:spacing w:val="-9"/>
          <w:sz w:val="24"/>
          <w:szCs w:val="24"/>
          <w:lang w:eastAsia="hu-HU"/>
        </w:rPr>
        <w:t xml:space="preserve"> </w:t>
      </w:r>
      <w:r w:rsidRPr="002C4B91">
        <w:rPr>
          <w:rFonts w:ascii="Times New Roman" w:eastAsia="Times New Roman" w:hAnsi="Times New Roman" w:cs="Times New Roman"/>
          <w:sz w:val="24"/>
          <w:szCs w:val="24"/>
          <w:lang w:eastAsia="hu-HU"/>
        </w:rPr>
        <w:t>megállapított</w:t>
      </w:r>
      <w:r w:rsidRPr="002C4B91">
        <w:rPr>
          <w:rFonts w:ascii="Times New Roman" w:eastAsia="Times New Roman" w:hAnsi="Times New Roman" w:cs="Times New Roman"/>
          <w:spacing w:val="-9"/>
          <w:sz w:val="24"/>
          <w:szCs w:val="24"/>
          <w:lang w:eastAsia="hu-HU"/>
        </w:rPr>
        <w:t xml:space="preserve"> </w:t>
      </w:r>
      <w:r w:rsidRPr="002C4B91">
        <w:rPr>
          <w:rFonts w:ascii="Times New Roman" w:eastAsia="Times New Roman" w:hAnsi="Times New Roman" w:cs="Times New Roman"/>
          <w:sz w:val="24"/>
          <w:szCs w:val="24"/>
          <w:lang w:eastAsia="hu-HU"/>
        </w:rPr>
        <w:t>bűncselekményt</w:t>
      </w:r>
      <w:r w:rsidRPr="002C4B91">
        <w:rPr>
          <w:rFonts w:ascii="Times New Roman" w:eastAsia="Times New Roman" w:hAnsi="Times New Roman" w:cs="Times New Roman"/>
          <w:spacing w:val="-52"/>
          <w:sz w:val="24"/>
          <w:szCs w:val="24"/>
          <w:lang w:eastAsia="hu-HU"/>
        </w:rPr>
        <w:t xml:space="preserve"> </w:t>
      </w:r>
      <w:r w:rsidRPr="002C4B91">
        <w:rPr>
          <w:rFonts w:ascii="Times New Roman" w:eastAsia="Times New Roman" w:hAnsi="Times New Roman" w:cs="Times New Roman"/>
          <w:sz w:val="24"/>
          <w:szCs w:val="24"/>
          <w:lang w:eastAsia="hu-HU"/>
        </w:rPr>
        <w:t>követett el, amíg a büntetett előélethez fűződő hátrányok alól nem mentesült; vagy akinek tevékenységét a</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jogi személlyel szemben alkalmazható büntetőjogi intézkedésekről szóló 2001. évi CIV. törvény 5. §-a (2)</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bekezdés b), vagy g) pontja alapján a bíróság jogerős ítéletében korlátozta, az eltiltás ideje alatt, vagy ha az</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ajánlattevő</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tevékenységét</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más</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bíróság</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hasonló okból</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és</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módon</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jogerősen</w:t>
      </w:r>
      <w:r w:rsidRPr="002C4B91">
        <w:rPr>
          <w:rFonts w:ascii="Times New Roman" w:eastAsia="Times New Roman" w:hAnsi="Times New Roman" w:cs="Times New Roman"/>
          <w:spacing w:val="-3"/>
          <w:sz w:val="24"/>
          <w:szCs w:val="24"/>
          <w:lang w:eastAsia="hu-HU"/>
        </w:rPr>
        <w:t xml:space="preserve"> </w:t>
      </w:r>
      <w:r w:rsidRPr="002C4B91">
        <w:rPr>
          <w:rFonts w:ascii="Times New Roman" w:eastAsia="Times New Roman" w:hAnsi="Times New Roman" w:cs="Times New Roman"/>
          <w:sz w:val="24"/>
          <w:szCs w:val="24"/>
          <w:lang w:eastAsia="hu-HU"/>
        </w:rPr>
        <w:t>korlátozta;</w:t>
      </w:r>
    </w:p>
    <w:p w14:paraId="6F101358" w14:textId="77777777" w:rsidR="00682B87" w:rsidRPr="002C4B91" w:rsidRDefault="00682B87" w:rsidP="00682B87">
      <w:pPr>
        <w:widowControl w:val="0"/>
        <w:numPr>
          <w:ilvl w:val="0"/>
          <w:numId w:val="1"/>
        </w:numPr>
        <w:tabs>
          <w:tab w:val="left" w:pos="471"/>
        </w:tabs>
        <w:overflowPunct w:val="0"/>
        <w:autoSpaceDE w:val="0"/>
        <w:autoSpaceDN w:val="0"/>
        <w:adjustRightInd w:val="0"/>
        <w:spacing w:before="58" w:after="0" w:line="259" w:lineRule="auto"/>
        <w:ind w:right="103" w:hanging="483"/>
        <w:jc w:val="both"/>
        <w:textAlignment w:val="baseline"/>
        <w:rPr>
          <w:rFonts w:ascii="Times New Roman" w:eastAsia="Times New Roman" w:hAnsi="Times New Roman" w:cs="Times New Roman"/>
          <w:sz w:val="24"/>
          <w:szCs w:val="24"/>
          <w:lang w:eastAsia="hu-HU"/>
        </w:rPr>
      </w:pPr>
      <w:r w:rsidRPr="002C4B91">
        <w:rPr>
          <w:rFonts w:ascii="Times New Roman" w:eastAsia="Times New Roman" w:hAnsi="Times New Roman" w:cs="Times New Roman"/>
          <w:sz w:val="24"/>
          <w:szCs w:val="24"/>
          <w:lang w:eastAsia="hu-HU"/>
        </w:rPr>
        <w:t xml:space="preserve">  egy évnél régebben lejárt adó-, vámfizetési vagy társadalombiztosítási járulékfizetési kötelezettségének - a</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letelepedése</w:t>
      </w:r>
      <w:r w:rsidRPr="002C4B91">
        <w:rPr>
          <w:rFonts w:ascii="Times New Roman" w:eastAsia="Times New Roman" w:hAnsi="Times New Roman" w:cs="Times New Roman"/>
          <w:spacing w:val="-12"/>
          <w:sz w:val="24"/>
          <w:szCs w:val="24"/>
          <w:lang w:eastAsia="hu-HU"/>
        </w:rPr>
        <w:t xml:space="preserve"> </w:t>
      </w:r>
      <w:r w:rsidRPr="002C4B91">
        <w:rPr>
          <w:rFonts w:ascii="Times New Roman" w:eastAsia="Times New Roman" w:hAnsi="Times New Roman" w:cs="Times New Roman"/>
          <w:sz w:val="24"/>
          <w:szCs w:val="24"/>
          <w:lang w:eastAsia="hu-HU"/>
        </w:rPr>
        <w:t>szerinti</w:t>
      </w:r>
      <w:r w:rsidRPr="002C4B91">
        <w:rPr>
          <w:rFonts w:ascii="Times New Roman" w:eastAsia="Times New Roman" w:hAnsi="Times New Roman" w:cs="Times New Roman"/>
          <w:spacing w:val="-12"/>
          <w:sz w:val="24"/>
          <w:szCs w:val="24"/>
          <w:lang w:eastAsia="hu-HU"/>
        </w:rPr>
        <w:t xml:space="preserve"> </w:t>
      </w:r>
      <w:r w:rsidRPr="002C4B91">
        <w:rPr>
          <w:rFonts w:ascii="Times New Roman" w:eastAsia="Times New Roman" w:hAnsi="Times New Roman" w:cs="Times New Roman"/>
          <w:sz w:val="24"/>
          <w:szCs w:val="24"/>
          <w:lang w:eastAsia="hu-HU"/>
        </w:rPr>
        <w:t>ország</w:t>
      </w:r>
      <w:r w:rsidRPr="002C4B91">
        <w:rPr>
          <w:rFonts w:ascii="Times New Roman" w:eastAsia="Times New Roman" w:hAnsi="Times New Roman" w:cs="Times New Roman"/>
          <w:spacing w:val="-12"/>
          <w:sz w:val="24"/>
          <w:szCs w:val="24"/>
          <w:lang w:eastAsia="hu-HU"/>
        </w:rPr>
        <w:t xml:space="preserve"> </w:t>
      </w:r>
      <w:r w:rsidRPr="002C4B91">
        <w:rPr>
          <w:rFonts w:ascii="Times New Roman" w:eastAsia="Times New Roman" w:hAnsi="Times New Roman" w:cs="Times New Roman"/>
          <w:sz w:val="24"/>
          <w:szCs w:val="24"/>
          <w:lang w:eastAsia="hu-HU"/>
        </w:rPr>
        <w:t>vagy</w:t>
      </w:r>
      <w:r w:rsidRPr="002C4B91">
        <w:rPr>
          <w:rFonts w:ascii="Times New Roman" w:eastAsia="Times New Roman" w:hAnsi="Times New Roman" w:cs="Times New Roman"/>
          <w:spacing w:val="-11"/>
          <w:sz w:val="24"/>
          <w:szCs w:val="24"/>
          <w:lang w:eastAsia="hu-HU"/>
        </w:rPr>
        <w:t xml:space="preserve"> </w:t>
      </w:r>
      <w:r w:rsidRPr="002C4B91">
        <w:rPr>
          <w:rFonts w:ascii="Times New Roman" w:eastAsia="Times New Roman" w:hAnsi="Times New Roman" w:cs="Times New Roman"/>
          <w:sz w:val="24"/>
          <w:szCs w:val="24"/>
          <w:lang w:eastAsia="hu-HU"/>
        </w:rPr>
        <w:t>az</w:t>
      </w:r>
      <w:r w:rsidRPr="002C4B91">
        <w:rPr>
          <w:rFonts w:ascii="Times New Roman" w:eastAsia="Times New Roman" w:hAnsi="Times New Roman" w:cs="Times New Roman"/>
          <w:spacing w:val="-10"/>
          <w:sz w:val="24"/>
          <w:szCs w:val="24"/>
          <w:lang w:eastAsia="hu-HU"/>
        </w:rPr>
        <w:t xml:space="preserve"> </w:t>
      </w:r>
      <w:r w:rsidRPr="002C4B91">
        <w:rPr>
          <w:rFonts w:ascii="Times New Roman" w:eastAsia="Times New Roman" w:hAnsi="Times New Roman" w:cs="Times New Roman"/>
          <w:sz w:val="24"/>
          <w:szCs w:val="24"/>
          <w:lang w:eastAsia="hu-HU"/>
        </w:rPr>
        <w:t>ajánlatkérő</w:t>
      </w:r>
      <w:r w:rsidRPr="002C4B91">
        <w:rPr>
          <w:rFonts w:ascii="Times New Roman" w:eastAsia="Times New Roman" w:hAnsi="Times New Roman" w:cs="Times New Roman"/>
          <w:spacing w:val="-12"/>
          <w:sz w:val="24"/>
          <w:szCs w:val="24"/>
          <w:lang w:eastAsia="hu-HU"/>
        </w:rPr>
        <w:t xml:space="preserve"> </w:t>
      </w:r>
      <w:r w:rsidRPr="002C4B91">
        <w:rPr>
          <w:rFonts w:ascii="Times New Roman" w:eastAsia="Times New Roman" w:hAnsi="Times New Roman" w:cs="Times New Roman"/>
          <w:sz w:val="24"/>
          <w:szCs w:val="24"/>
          <w:lang w:eastAsia="hu-HU"/>
        </w:rPr>
        <w:t>székhelye</w:t>
      </w:r>
      <w:r w:rsidRPr="002C4B91">
        <w:rPr>
          <w:rFonts w:ascii="Times New Roman" w:eastAsia="Times New Roman" w:hAnsi="Times New Roman" w:cs="Times New Roman"/>
          <w:spacing w:val="-10"/>
          <w:sz w:val="24"/>
          <w:szCs w:val="24"/>
          <w:lang w:eastAsia="hu-HU"/>
        </w:rPr>
        <w:t xml:space="preserve"> </w:t>
      </w:r>
      <w:r w:rsidRPr="002C4B91">
        <w:rPr>
          <w:rFonts w:ascii="Times New Roman" w:eastAsia="Times New Roman" w:hAnsi="Times New Roman" w:cs="Times New Roman"/>
          <w:sz w:val="24"/>
          <w:szCs w:val="24"/>
          <w:lang w:eastAsia="hu-HU"/>
        </w:rPr>
        <w:t>szerinti</w:t>
      </w:r>
      <w:r w:rsidRPr="002C4B91">
        <w:rPr>
          <w:rFonts w:ascii="Times New Roman" w:eastAsia="Times New Roman" w:hAnsi="Times New Roman" w:cs="Times New Roman"/>
          <w:spacing w:val="-11"/>
          <w:sz w:val="24"/>
          <w:szCs w:val="24"/>
          <w:lang w:eastAsia="hu-HU"/>
        </w:rPr>
        <w:t xml:space="preserve"> </w:t>
      </w:r>
      <w:r w:rsidRPr="002C4B91">
        <w:rPr>
          <w:rFonts w:ascii="Times New Roman" w:eastAsia="Times New Roman" w:hAnsi="Times New Roman" w:cs="Times New Roman"/>
          <w:sz w:val="24"/>
          <w:szCs w:val="24"/>
          <w:lang w:eastAsia="hu-HU"/>
        </w:rPr>
        <w:t>ország</w:t>
      </w:r>
      <w:r w:rsidRPr="002C4B91">
        <w:rPr>
          <w:rFonts w:ascii="Times New Roman" w:eastAsia="Times New Roman" w:hAnsi="Times New Roman" w:cs="Times New Roman"/>
          <w:spacing w:val="-12"/>
          <w:sz w:val="24"/>
          <w:szCs w:val="24"/>
          <w:lang w:eastAsia="hu-HU"/>
        </w:rPr>
        <w:t xml:space="preserve"> </w:t>
      </w:r>
      <w:r w:rsidRPr="002C4B91">
        <w:rPr>
          <w:rFonts w:ascii="Times New Roman" w:eastAsia="Times New Roman" w:hAnsi="Times New Roman" w:cs="Times New Roman"/>
          <w:sz w:val="24"/>
          <w:szCs w:val="24"/>
          <w:lang w:eastAsia="hu-HU"/>
        </w:rPr>
        <w:t>jogszabályai</w:t>
      </w:r>
      <w:r w:rsidRPr="002C4B91">
        <w:rPr>
          <w:rFonts w:ascii="Times New Roman" w:eastAsia="Times New Roman" w:hAnsi="Times New Roman" w:cs="Times New Roman"/>
          <w:spacing w:val="-12"/>
          <w:sz w:val="24"/>
          <w:szCs w:val="24"/>
          <w:lang w:eastAsia="hu-HU"/>
        </w:rPr>
        <w:t xml:space="preserve"> </w:t>
      </w:r>
      <w:r w:rsidRPr="002C4B91">
        <w:rPr>
          <w:rFonts w:ascii="Times New Roman" w:eastAsia="Times New Roman" w:hAnsi="Times New Roman" w:cs="Times New Roman"/>
          <w:sz w:val="24"/>
          <w:szCs w:val="24"/>
          <w:lang w:eastAsia="hu-HU"/>
        </w:rPr>
        <w:t>alapján</w:t>
      </w:r>
      <w:r w:rsidRPr="002C4B91">
        <w:rPr>
          <w:rFonts w:ascii="Times New Roman" w:eastAsia="Times New Roman" w:hAnsi="Times New Roman" w:cs="Times New Roman"/>
          <w:spacing w:val="-12"/>
          <w:sz w:val="24"/>
          <w:szCs w:val="24"/>
          <w:lang w:eastAsia="hu-HU"/>
        </w:rPr>
        <w:t xml:space="preserve"> </w:t>
      </w:r>
      <w:r w:rsidRPr="002C4B91">
        <w:rPr>
          <w:rFonts w:ascii="Times New Roman" w:eastAsia="Times New Roman" w:hAnsi="Times New Roman" w:cs="Times New Roman"/>
          <w:sz w:val="24"/>
          <w:szCs w:val="24"/>
          <w:lang w:eastAsia="hu-HU"/>
        </w:rPr>
        <w:t>-</w:t>
      </w:r>
      <w:r w:rsidRPr="002C4B91">
        <w:rPr>
          <w:rFonts w:ascii="Times New Roman" w:eastAsia="Times New Roman" w:hAnsi="Times New Roman" w:cs="Times New Roman"/>
          <w:spacing w:val="-10"/>
          <w:sz w:val="24"/>
          <w:szCs w:val="24"/>
          <w:lang w:eastAsia="hu-HU"/>
        </w:rPr>
        <w:t xml:space="preserve"> </w:t>
      </w:r>
      <w:r w:rsidRPr="002C4B91">
        <w:rPr>
          <w:rFonts w:ascii="Times New Roman" w:eastAsia="Times New Roman" w:hAnsi="Times New Roman" w:cs="Times New Roman"/>
          <w:sz w:val="24"/>
          <w:szCs w:val="24"/>
          <w:lang w:eastAsia="hu-HU"/>
        </w:rPr>
        <w:t>nem</w:t>
      </w:r>
      <w:r w:rsidRPr="002C4B91">
        <w:rPr>
          <w:rFonts w:ascii="Times New Roman" w:eastAsia="Times New Roman" w:hAnsi="Times New Roman" w:cs="Times New Roman"/>
          <w:spacing w:val="-12"/>
          <w:sz w:val="24"/>
          <w:szCs w:val="24"/>
          <w:lang w:eastAsia="hu-HU"/>
        </w:rPr>
        <w:t xml:space="preserve"> </w:t>
      </w:r>
      <w:r w:rsidRPr="002C4B91">
        <w:rPr>
          <w:rFonts w:ascii="Times New Roman" w:eastAsia="Times New Roman" w:hAnsi="Times New Roman" w:cs="Times New Roman"/>
          <w:sz w:val="24"/>
          <w:szCs w:val="24"/>
          <w:lang w:eastAsia="hu-HU"/>
        </w:rPr>
        <w:t>tett</w:t>
      </w:r>
      <w:r w:rsidRPr="002C4B91">
        <w:rPr>
          <w:rFonts w:ascii="Times New Roman" w:eastAsia="Times New Roman" w:hAnsi="Times New Roman" w:cs="Times New Roman"/>
          <w:spacing w:val="-11"/>
          <w:sz w:val="24"/>
          <w:szCs w:val="24"/>
          <w:lang w:eastAsia="hu-HU"/>
        </w:rPr>
        <w:t xml:space="preserve"> </w:t>
      </w:r>
      <w:r w:rsidRPr="002C4B91">
        <w:rPr>
          <w:rFonts w:ascii="Times New Roman" w:eastAsia="Times New Roman" w:hAnsi="Times New Roman" w:cs="Times New Roman"/>
          <w:sz w:val="24"/>
          <w:szCs w:val="24"/>
          <w:lang w:eastAsia="hu-HU"/>
        </w:rPr>
        <w:t>eleget,</w:t>
      </w:r>
      <w:r w:rsidRPr="002C4B91">
        <w:rPr>
          <w:rFonts w:ascii="Times New Roman" w:eastAsia="Times New Roman" w:hAnsi="Times New Roman" w:cs="Times New Roman"/>
          <w:spacing w:val="-53"/>
          <w:sz w:val="24"/>
          <w:szCs w:val="24"/>
          <w:lang w:eastAsia="hu-HU"/>
        </w:rPr>
        <w:t xml:space="preserve"> </w:t>
      </w:r>
      <w:r w:rsidRPr="002C4B91">
        <w:rPr>
          <w:rFonts w:ascii="Times New Roman" w:eastAsia="Times New Roman" w:hAnsi="Times New Roman" w:cs="Times New Roman"/>
          <w:sz w:val="24"/>
          <w:szCs w:val="24"/>
          <w:lang w:eastAsia="hu-HU"/>
        </w:rPr>
        <w:t>kivéve,</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ha</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megfizetésére</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halasztást kapott;</w:t>
      </w:r>
    </w:p>
    <w:p w14:paraId="56C30BDB" w14:textId="77777777" w:rsidR="00682B87" w:rsidRPr="002C4B91" w:rsidRDefault="00682B87" w:rsidP="00682B87">
      <w:pPr>
        <w:widowControl w:val="0"/>
        <w:numPr>
          <w:ilvl w:val="0"/>
          <w:numId w:val="1"/>
        </w:numPr>
        <w:tabs>
          <w:tab w:val="left" w:pos="334"/>
        </w:tabs>
        <w:overflowPunct w:val="0"/>
        <w:autoSpaceDE w:val="0"/>
        <w:autoSpaceDN w:val="0"/>
        <w:adjustRightInd w:val="0"/>
        <w:spacing w:before="60" w:after="0" w:line="261" w:lineRule="auto"/>
        <w:ind w:right="104" w:hanging="483"/>
        <w:jc w:val="both"/>
        <w:textAlignment w:val="baseline"/>
        <w:rPr>
          <w:rFonts w:ascii="Times New Roman" w:eastAsia="Times New Roman" w:hAnsi="Times New Roman" w:cs="Times New Roman"/>
          <w:sz w:val="24"/>
          <w:szCs w:val="24"/>
          <w:lang w:eastAsia="hu-HU"/>
        </w:rPr>
      </w:pPr>
      <w:r w:rsidRPr="002C4B91">
        <w:rPr>
          <w:rFonts w:ascii="Times New Roman" w:eastAsia="Times New Roman" w:hAnsi="Times New Roman" w:cs="Times New Roman"/>
          <w:sz w:val="24"/>
          <w:szCs w:val="24"/>
          <w:lang w:eastAsia="hu-HU"/>
        </w:rPr>
        <w:t xml:space="preserve">    az államháztartásról szóló 2011. évi CXCV. törvény 50. § (1) bekezdés a) pontja szerinti rendezett munkaügyi</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kapcsolatok</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követelményeinek megsértésével</w:t>
      </w:r>
    </w:p>
    <w:p w14:paraId="13AAB830" w14:textId="77777777" w:rsidR="00682B87" w:rsidRPr="002C4B91" w:rsidRDefault="00682B87" w:rsidP="00682B87">
      <w:pPr>
        <w:widowControl w:val="0"/>
        <w:autoSpaceDE w:val="0"/>
        <w:autoSpaceDN w:val="0"/>
        <w:spacing w:before="55" w:after="0" w:line="259" w:lineRule="auto"/>
        <w:ind w:left="595" w:right="103"/>
        <w:jc w:val="both"/>
        <w:rPr>
          <w:rFonts w:ascii="Times New Roman" w:eastAsia="Times New Roman" w:hAnsi="Times New Roman" w:cs="Times New Roman"/>
          <w:sz w:val="24"/>
          <w:szCs w:val="24"/>
          <w:lang w:eastAsia="hu-HU"/>
        </w:rPr>
      </w:pPr>
      <w:r w:rsidRPr="002C4B91">
        <w:rPr>
          <w:rFonts w:ascii="Times New Roman" w:eastAsia="Garamond" w:hAnsi="Times New Roman" w:cs="Times New Roman"/>
          <w:sz w:val="24"/>
          <w:szCs w:val="24"/>
          <w:lang w:val="en-US"/>
        </w:rPr>
        <w:t xml:space="preserve">ea) </w:t>
      </w:r>
      <w:r w:rsidRPr="002C4B91">
        <w:rPr>
          <w:rFonts w:ascii="Times New Roman" w:eastAsia="Times New Roman" w:hAnsi="Times New Roman" w:cs="Times New Roman"/>
          <w:sz w:val="24"/>
          <w:szCs w:val="24"/>
          <w:lang w:eastAsia="hu-HU"/>
        </w:rPr>
        <w:t xml:space="preserve">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 </w:t>
      </w:r>
    </w:p>
    <w:p w14:paraId="1768C4EF" w14:textId="77777777" w:rsidR="00682B87" w:rsidRPr="002C4B91" w:rsidRDefault="00682B87" w:rsidP="00682B87">
      <w:pPr>
        <w:widowControl w:val="0"/>
        <w:autoSpaceDE w:val="0"/>
        <w:autoSpaceDN w:val="0"/>
        <w:spacing w:before="59" w:after="0" w:line="259" w:lineRule="auto"/>
        <w:ind w:left="595" w:right="104"/>
        <w:jc w:val="both"/>
        <w:rPr>
          <w:rFonts w:ascii="Times New Roman" w:eastAsia="Times New Roman" w:hAnsi="Times New Roman" w:cs="Times New Roman"/>
          <w:sz w:val="24"/>
          <w:szCs w:val="24"/>
          <w:lang w:eastAsia="hu-HU"/>
        </w:rPr>
      </w:pPr>
      <w:r w:rsidRPr="002C4B91">
        <w:rPr>
          <w:rFonts w:ascii="Times New Roman" w:eastAsia="Times New Roman" w:hAnsi="Times New Roman" w:cs="Times New Roman"/>
          <w:sz w:val="24"/>
          <w:szCs w:val="24"/>
          <w:lang w:eastAsia="hu-HU"/>
        </w:rPr>
        <w:t>eb)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14:paraId="2957C0D8" w14:textId="77777777" w:rsidR="00682B87" w:rsidRPr="002C4B91" w:rsidRDefault="00682B87" w:rsidP="00682B87">
      <w:pPr>
        <w:widowControl w:val="0"/>
        <w:numPr>
          <w:ilvl w:val="0"/>
          <w:numId w:val="1"/>
        </w:numPr>
        <w:tabs>
          <w:tab w:val="left" w:pos="363"/>
        </w:tabs>
        <w:overflowPunct w:val="0"/>
        <w:autoSpaceDE w:val="0"/>
        <w:autoSpaceDN w:val="0"/>
        <w:adjustRightInd w:val="0"/>
        <w:spacing w:before="58" w:after="0" w:line="259" w:lineRule="auto"/>
        <w:ind w:right="103" w:hanging="483"/>
        <w:jc w:val="both"/>
        <w:textAlignment w:val="baseline"/>
        <w:rPr>
          <w:rFonts w:ascii="Times New Roman" w:eastAsia="Times New Roman" w:hAnsi="Times New Roman" w:cs="Times New Roman"/>
          <w:sz w:val="24"/>
          <w:szCs w:val="24"/>
          <w:lang w:eastAsia="hu-HU"/>
        </w:rPr>
      </w:pPr>
      <w:r w:rsidRPr="002C4B91">
        <w:rPr>
          <w:rFonts w:ascii="Times New Roman" w:eastAsia="Times New Roman" w:hAnsi="Times New Roman" w:cs="Times New Roman"/>
          <w:sz w:val="24"/>
          <w:szCs w:val="24"/>
          <w:lang w:eastAsia="hu-HU"/>
        </w:rPr>
        <w:t>a büntető törvénykönyv szerinti bűnszervezetben részvétel - ideértve bűncselekmény bűnszervezetben történő</w:t>
      </w:r>
      <w:r w:rsidRPr="002C4B91">
        <w:rPr>
          <w:rFonts w:ascii="Times New Roman" w:eastAsia="Times New Roman" w:hAnsi="Times New Roman" w:cs="Times New Roman"/>
          <w:spacing w:val="-52"/>
          <w:sz w:val="24"/>
          <w:szCs w:val="24"/>
          <w:lang w:eastAsia="hu-HU"/>
        </w:rPr>
        <w:t xml:space="preserve"> </w:t>
      </w:r>
      <w:r w:rsidRPr="002C4B91">
        <w:rPr>
          <w:rFonts w:ascii="Times New Roman" w:eastAsia="Times New Roman" w:hAnsi="Times New Roman" w:cs="Times New Roman"/>
          <w:spacing w:val="-1"/>
          <w:sz w:val="24"/>
          <w:szCs w:val="24"/>
          <w:lang w:eastAsia="hu-HU"/>
        </w:rPr>
        <w:t xml:space="preserve">elkövetését is -, vesztegetés, nemzetközi </w:t>
      </w:r>
      <w:r w:rsidRPr="002C4B91">
        <w:rPr>
          <w:rFonts w:ascii="Times New Roman" w:eastAsia="Times New Roman" w:hAnsi="Times New Roman" w:cs="Times New Roman"/>
          <w:sz w:val="24"/>
          <w:szCs w:val="24"/>
          <w:lang w:eastAsia="hu-HU"/>
        </w:rPr>
        <w:t>kapcsolatokban, hűtlen kezelés, hanyag kezelés, költségvetési csalás,</w:t>
      </w:r>
      <w:r w:rsidRPr="002C4B91">
        <w:rPr>
          <w:rFonts w:ascii="Times New Roman" w:eastAsia="Times New Roman" w:hAnsi="Times New Roman" w:cs="Times New Roman"/>
          <w:spacing w:val="-52"/>
          <w:sz w:val="24"/>
          <w:szCs w:val="24"/>
          <w:lang w:eastAsia="hu-HU"/>
        </w:rPr>
        <w:t xml:space="preserve"> </w:t>
      </w:r>
      <w:r w:rsidRPr="002C4B91">
        <w:rPr>
          <w:rFonts w:ascii="Times New Roman" w:eastAsia="Times New Roman" w:hAnsi="Times New Roman" w:cs="Times New Roman"/>
          <w:sz w:val="24"/>
          <w:szCs w:val="24"/>
          <w:lang w:eastAsia="hu-HU"/>
        </w:rPr>
        <w:t>az európai közösségek pénzügyi érdekeinek megsértése, illetve pénzmosás bűncselekményt vagy személyes</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 xml:space="preserve">joga szerinti hasonló bűncselekményt követett el, feltéve, hogy a bűncselekmény elkövetése jogerős </w:t>
      </w:r>
      <w:r w:rsidRPr="002C4B91">
        <w:rPr>
          <w:rFonts w:ascii="Times New Roman" w:eastAsia="Times New Roman" w:hAnsi="Times New Roman" w:cs="Times New Roman"/>
          <w:sz w:val="24"/>
          <w:szCs w:val="24"/>
          <w:lang w:eastAsia="hu-HU"/>
        </w:rPr>
        <w:lastRenderedPageBreak/>
        <w:t>bírósági</w:t>
      </w:r>
      <w:r w:rsidRPr="002C4B91">
        <w:rPr>
          <w:rFonts w:ascii="Times New Roman" w:eastAsia="Times New Roman" w:hAnsi="Times New Roman" w:cs="Times New Roman"/>
          <w:spacing w:val="-52"/>
          <w:sz w:val="24"/>
          <w:szCs w:val="24"/>
          <w:lang w:eastAsia="hu-HU"/>
        </w:rPr>
        <w:t xml:space="preserve"> </w:t>
      </w:r>
      <w:r w:rsidRPr="002C4B91">
        <w:rPr>
          <w:rFonts w:ascii="Times New Roman" w:eastAsia="Times New Roman" w:hAnsi="Times New Roman" w:cs="Times New Roman"/>
          <w:sz w:val="24"/>
          <w:szCs w:val="24"/>
          <w:lang w:eastAsia="hu-HU"/>
        </w:rPr>
        <w:t>ítéletben</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megállapítást</w:t>
      </w:r>
      <w:r w:rsidRPr="002C4B91">
        <w:rPr>
          <w:rFonts w:ascii="Times New Roman" w:eastAsia="Times New Roman" w:hAnsi="Times New Roman" w:cs="Times New Roman"/>
          <w:spacing w:val="-3"/>
          <w:sz w:val="24"/>
          <w:szCs w:val="24"/>
          <w:lang w:eastAsia="hu-HU"/>
        </w:rPr>
        <w:t xml:space="preserve"> </w:t>
      </w:r>
      <w:r w:rsidRPr="002C4B91">
        <w:rPr>
          <w:rFonts w:ascii="Times New Roman" w:eastAsia="Times New Roman" w:hAnsi="Times New Roman" w:cs="Times New Roman"/>
          <w:sz w:val="24"/>
          <w:szCs w:val="24"/>
          <w:lang w:eastAsia="hu-HU"/>
        </w:rPr>
        <w:t>nyert,</w:t>
      </w:r>
      <w:r w:rsidRPr="002C4B91">
        <w:rPr>
          <w:rFonts w:ascii="Times New Roman" w:eastAsia="Times New Roman" w:hAnsi="Times New Roman" w:cs="Times New Roman"/>
          <w:spacing w:val="-3"/>
          <w:sz w:val="24"/>
          <w:szCs w:val="24"/>
          <w:lang w:eastAsia="hu-HU"/>
        </w:rPr>
        <w:t xml:space="preserve"> </w:t>
      </w:r>
      <w:r w:rsidRPr="002C4B91">
        <w:rPr>
          <w:rFonts w:ascii="Times New Roman" w:eastAsia="Times New Roman" w:hAnsi="Times New Roman" w:cs="Times New Roman"/>
          <w:sz w:val="24"/>
          <w:szCs w:val="24"/>
          <w:lang w:eastAsia="hu-HU"/>
        </w:rPr>
        <w:t>amíg</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a</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büntetett</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előélethez</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fűződő hátrányok</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alól</w:t>
      </w:r>
      <w:r w:rsidRPr="002C4B91">
        <w:rPr>
          <w:rFonts w:ascii="Times New Roman" w:eastAsia="Times New Roman" w:hAnsi="Times New Roman" w:cs="Times New Roman"/>
          <w:spacing w:val="-1"/>
          <w:sz w:val="24"/>
          <w:szCs w:val="24"/>
          <w:lang w:eastAsia="hu-HU"/>
        </w:rPr>
        <w:t xml:space="preserve"> </w:t>
      </w:r>
      <w:r w:rsidRPr="002C4B91">
        <w:rPr>
          <w:rFonts w:ascii="Times New Roman" w:eastAsia="Times New Roman" w:hAnsi="Times New Roman" w:cs="Times New Roman"/>
          <w:sz w:val="24"/>
          <w:szCs w:val="24"/>
          <w:lang w:eastAsia="hu-HU"/>
        </w:rPr>
        <w:t>nem</w:t>
      </w:r>
      <w:r w:rsidRPr="002C4B91">
        <w:rPr>
          <w:rFonts w:ascii="Times New Roman" w:eastAsia="Times New Roman" w:hAnsi="Times New Roman" w:cs="Times New Roman"/>
          <w:spacing w:val="-2"/>
          <w:sz w:val="24"/>
          <w:szCs w:val="24"/>
          <w:lang w:eastAsia="hu-HU"/>
        </w:rPr>
        <w:t xml:space="preserve"> </w:t>
      </w:r>
      <w:r w:rsidRPr="002C4B91">
        <w:rPr>
          <w:rFonts w:ascii="Times New Roman" w:eastAsia="Times New Roman" w:hAnsi="Times New Roman" w:cs="Times New Roman"/>
          <w:sz w:val="24"/>
          <w:szCs w:val="24"/>
          <w:lang w:eastAsia="hu-HU"/>
        </w:rPr>
        <w:t>mentesült;</w:t>
      </w:r>
    </w:p>
    <w:p w14:paraId="268DE4E7" w14:textId="77777777" w:rsidR="00682B87" w:rsidRPr="002C4B91" w:rsidRDefault="00682B87" w:rsidP="00682B87">
      <w:pPr>
        <w:widowControl w:val="0"/>
        <w:autoSpaceDE w:val="0"/>
        <w:autoSpaceDN w:val="0"/>
        <w:spacing w:before="3" w:after="0" w:line="240" w:lineRule="auto"/>
        <w:jc w:val="both"/>
        <w:rPr>
          <w:rFonts w:ascii="Times New Roman" w:eastAsia="Garamond" w:hAnsi="Times New Roman" w:cs="Times New Roman"/>
          <w:sz w:val="24"/>
          <w:szCs w:val="24"/>
          <w:lang w:val="en-US"/>
        </w:rPr>
      </w:pPr>
    </w:p>
    <w:p w14:paraId="2C9341DE" w14:textId="77777777" w:rsidR="00682B87" w:rsidRPr="002C4B91" w:rsidRDefault="00682B87" w:rsidP="00682B87">
      <w:pPr>
        <w:overflowPunct w:val="0"/>
        <w:autoSpaceDE w:val="0"/>
        <w:autoSpaceDN w:val="0"/>
        <w:adjustRightInd w:val="0"/>
        <w:spacing w:after="0" w:line="240" w:lineRule="auto"/>
        <w:ind w:left="5618"/>
        <w:jc w:val="both"/>
        <w:textAlignment w:val="baseline"/>
        <w:rPr>
          <w:rFonts w:ascii="Times New Roman" w:eastAsia="Times New Roman" w:hAnsi="Times New Roman" w:cs="Times New Roman"/>
          <w:sz w:val="24"/>
          <w:szCs w:val="24"/>
          <w:lang w:eastAsia="hu-HU"/>
        </w:rPr>
      </w:pPr>
    </w:p>
    <w:p w14:paraId="2852B439" w14:textId="77777777" w:rsidR="00682B87" w:rsidRPr="002C4B91" w:rsidRDefault="00682B87" w:rsidP="00682B87">
      <w:pPr>
        <w:spacing w:after="0" w:line="240" w:lineRule="auto"/>
        <w:ind w:left="567" w:right="-360"/>
        <w:jc w:val="both"/>
        <w:rPr>
          <w:rFonts w:ascii="Times New Roman" w:eastAsia="Times New Roman" w:hAnsi="Times New Roman" w:cs="Times New Roman"/>
          <w:snapToGrid w:val="0"/>
          <w:sz w:val="24"/>
          <w:szCs w:val="24"/>
          <w:lang w:eastAsia="hu-HU"/>
        </w:rPr>
      </w:pPr>
      <w:r w:rsidRPr="002C4B91">
        <w:rPr>
          <w:rFonts w:ascii="Times New Roman" w:eastAsia="Times New Roman" w:hAnsi="Times New Roman" w:cs="Times New Roman"/>
          <w:snapToGrid w:val="0"/>
          <w:sz w:val="24"/>
          <w:szCs w:val="24"/>
          <w:lang w:eastAsia="hu-HU"/>
        </w:rPr>
        <w:t>Kelt: …………… …</w:t>
      </w:r>
      <w:proofErr w:type="gramStart"/>
      <w:r w:rsidRPr="002C4B91">
        <w:rPr>
          <w:rFonts w:ascii="Times New Roman" w:eastAsia="Times New Roman" w:hAnsi="Times New Roman" w:cs="Times New Roman"/>
          <w:snapToGrid w:val="0"/>
          <w:sz w:val="24"/>
          <w:szCs w:val="24"/>
          <w:lang w:eastAsia="hu-HU"/>
        </w:rPr>
        <w:t>…….</w:t>
      </w:r>
      <w:proofErr w:type="gramEnd"/>
      <w:r w:rsidRPr="002C4B91">
        <w:rPr>
          <w:rFonts w:ascii="Times New Roman" w:eastAsia="Times New Roman" w:hAnsi="Times New Roman" w:cs="Times New Roman"/>
          <w:snapToGrid w:val="0"/>
          <w:sz w:val="24"/>
          <w:szCs w:val="24"/>
          <w:lang w:eastAsia="hu-HU"/>
        </w:rPr>
        <w:t>. év …………</w:t>
      </w:r>
      <w:proofErr w:type="gramStart"/>
      <w:r w:rsidRPr="002C4B91">
        <w:rPr>
          <w:rFonts w:ascii="Times New Roman" w:eastAsia="Times New Roman" w:hAnsi="Times New Roman" w:cs="Times New Roman"/>
          <w:snapToGrid w:val="0"/>
          <w:sz w:val="24"/>
          <w:szCs w:val="24"/>
          <w:lang w:eastAsia="hu-HU"/>
        </w:rPr>
        <w:t>…….</w:t>
      </w:r>
      <w:proofErr w:type="gramEnd"/>
      <w:r w:rsidRPr="002C4B91">
        <w:rPr>
          <w:rFonts w:ascii="Times New Roman" w:eastAsia="Times New Roman" w:hAnsi="Times New Roman" w:cs="Times New Roman"/>
          <w:snapToGrid w:val="0"/>
          <w:sz w:val="24"/>
          <w:szCs w:val="24"/>
          <w:lang w:eastAsia="hu-HU"/>
        </w:rPr>
        <w:t>. hónap …. napján</w:t>
      </w:r>
    </w:p>
    <w:p w14:paraId="07D8A8A1" w14:textId="77777777" w:rsidR="00682B87" w:rsidRPr="002C4B91" w:rsidRDefault="00682B87" w:rsidP="00682B87">
      <w:pPr>
        <w:spacing w:before="120" w:after="120"/>
        <w:jc w:val="both"/>
        <w:rPr>
          <w:rFonts w:ascii="Times New Roman" w:eastAsia="Times New Roman" w:hAnsi="Times New Roman" w:cs="Times New Roman"/>
          <w:sz w:val="24"/>
          <w:szCs w:val="24"/>
          <w:lang w:eastAsia="hu-HU"/>
        </w:rPr>
      </w:pPr>
    </w:p>
    <w:p w14:paraId="1DC9EBA0" w14:textId="77777777" w:rsidR="00682B87" w:rsidRPr="002C4B91" w:rsidRDefault="00682B87" w:rsidP="00682B87">
      <w:pPr>
        <w:spacing w:after="0" w:line="240" w:lineRule="auto"/>
        <w:rPr>
          <w:rFonts w:ascii="Times New Roman" w:eastAsia="Times New Roman" w:hAnsi="Times New Roman" w:cs="Times New Roman"/>
          <w:sz w:val="24"/>
          <w:szCs w:val="24"/>
          <w:lang w:eastAsia="hu-HU"/>
        </w:rPr>
      </w:pPr>
    </w:p>
    <w:p w14:paraId="6661295F" w14:textId="77777777" w:rsidR="00682B87" w:rsidRPr="002C4B91" w:rsidRDefault="00682B87" w:rsidP="00682B87">
      <w:pPr>
        <w:spacing w:after="0" w:line="240" w:lineRule="auto"/>
        <w:rPr>
          <w:rFonts w:ascii="Times New Roman" w:eastAsia="Times New Roman" w:hAnsi="Times New Roman" w:cs="Times New Roman"/>
          <w:sz w:val="24"/>
          <w:szCs w:val="24"/>
          <w:lang w:eastAsia="hu-HU"/>
        </w:rPr>
      </w:pPr>
    </w:p>
    <w:tbl>
      <w:tblPr>
        <w:tblW w:w="3834" w:type="dxa"/>
        <w:jc w:val="right"/>
        <w:tblCellMar>
          <w:left w:w="0" w:type="dxa"/>
          <w:right w:w="0" w:type="dxa"/>
        </w:tblCellMar>
        <w:tblLook w:val="0000" w:firstRow="0" w:lastRow="0" w:firstColumn="0" w:lastColumn="0" w:noHBand="0" w:noVBand="0"/>
      </w:tblPr>
      <w:tblGrid>
        <w:gridCol w:w="3834"/>
      </w:tblGrid>
      <w:tr w:rsidR="00682B87" w:rsidRPr="002C4B91" w14:paraId="30D9F9CE" w14:textId="77777777" w:rsidTr="003E3342">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87D0FF5" w14:textId="77777777" w:rsidR="00682B87" w:rsidRPr="002C4B91" w:rsidRDefault="00682B87" w:rsidP="003E3342">
            <w:pPr>
              <w:spacing w:after="0" w:line="240" w:lineRule="auto"/>
              <w:jc w:val="center"/>
              <w:rPr>
                <w:rFonts w:ascii="Times New Roman" w:eastAsia="Times New Roman" w:hAnsi="Times New Roman" w:cs="Times New Roman"/>
                <w:sz w:val="24"/>
                <w:szCs w:val="24"/>
                <w:lang w:eastAsia="hu-HU"/>
              </w:rPr>
            </w:pPr>
            <w:r w:rsidRPr="002C4B91">
              <w:rPr>
                <w:rFonts w:ascii="Times New Roman" w:eastAsia="Times New Roman" w:hAnsi="Times New Roman" w:cs="Times New Roman"/>
                <w:sz w:val="24"/>
                <w:szCs w:val="24"/>
                <w:lang w:eastAsia="hu-HU"/>
              </w:rPr>
              <w:t>(cégszerű aláírás)</w:t>
            </w:r>
          </w:p>
        </w:tc>
      </w:tr>
    </w:tbl>
    <w:p w14:paraId="40F2272B" w14:textId="77777777" w:rsidR="00AF2B70" w:rsidRDefault="00AF2B70"/>
    <w:sectPr w:rsidR="00AF2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9C3CB4"/>
    <w:multiLevelType w:val="hybridMultilevel"/>
    <w:tmpl w:val="0E1EFBF8"/>
    <w:lvl w:ilvl="0" w:tplc="BA2CB014">
      <w:start w:val="1"/>
      <w:numFmt w:val="lowerLetter"/>
      <w:lvlText w:val="%1)"/>
      <w:lvlJc w:val="left"/>
      <w:pPr>
        <w:ind w:left="595" w:hanging="214"/>
      </w:pPr>
      <w:rPr>
        <w:rFonts w:ascii="Garamond" w:eastAsia="Garamond" w:hAnsi="Garamond" w:cs="Garamond" w:hint="default"/>
        <w:spacing w:val="-1"/>
        <w:w w:val="100"/>
        <w:sz w:val="22"/>
        <w:szCs w:val="22"/>
      </w:rPr>
    </w:lvl>
    <w:lvl w:ilvl="1" w:tplc="5F4A3712">
      <w:numFmt w:val="bullet"/>
      <w:lvlText w:val="•"/>
      <w:lvlJc w:val="left"/>
      <w:pPr>
        <w:ind w:left="1526" w:hanging="214"/>
      </w:pPr>
      <w:rPr>
        <w:rFonts w:hint="default"/>
      </w:rPr>
    </w:lvl>
    <w:lvl w:ilvl="2" w:tplc="27E27E12">
      <w:numFmt w:val="bullet"/>
      <w:lvlText w:val="•"/>
      <w:lvlJc w:val="left"/>
      <w:pPr>
        <w:ind w:left="2452" w:hanging="214"/>
      </w:pPr>
      <w:rPr>
        <w:rFonts w:hint="default"/>
      </w:rPr>
    </w:lvl>
    <w:lvl w:ilvl="3" w:tplc="D556F988">
      <w:numFmt w:val="bullet"/>
      <w:lvlText w:val="•"/>
      <w:lvlJc w:val="left"/>
      <w:pPr>
        <w:ind w:left="3378" w:hanging="214"/>
      </w:pPr>
      <w:rPr>
        <w:rFonts w:hint="default"/>
      </w:rPr>
    </w:lvl>
    <w:lvl w:ilvl="4" w:tplc="81421FF2">
      <w:numFmt w:val="bullet"/>
      <w:lvlText w:val="•"/>
      <w:lvlJc w:val="left"/>
      <w:pPr>
        <w:ind w:left="4304" w:hanging="214"/>
      </w:pPr>
      <w:rPr>
        <w:rFonts w:hint="default"/>
      </w:rPr>
    </w:lvl>
    <w:lvl w:ilvl="5" w:tplc="F9F6D9CE">
      <w:numFmt w:val="bullet"/>
      <w:lvlText w:val="•"/>
      <w:lvlJc w:val="left"/>
      <w:pPr>
        <w:ind w:left="5230" w:hanging="214"/>
      </w:pPr>
      <w:rPr>
        <w:rFonts w:hint="default"/>
      </w:rPr>
    </w:lvl>
    <w:lvl w:ilvl="6" w:tplc="56C425FC">
      <w:numFmt w:val="bullet"/>
      <w:lvlText w:val="•"/>
      <w:lvlJc w:val="left"/>
      <w:pPr>
        <w:ind w:left="6156" w:hanging="214"/>
      </w:pPr>
      <w:rPr>
        <w:rFonts w:hint="default"/>
      </w:rPr>
    </w:lvl>
    <w:lvl w:ilvl="7" w:tplc="8872FF00">
      <w:numFmt w:val="bullet"/>
      <w:lvlText w:val="•"/>
      <w:lvlJc w:val="left"/>
      <w:pPr>
        <w:ind w:left="7082" w:hanging="214"/>
      </w:pPr>
      <w:rPr>
        <w:rFonts w:hint="default"/>
      </w:rPr>
    </w:lvl>
    <w:lvl w:ilvl="8" w:tplc="6688E7D4">
      <w:numFmt w:val="bullet"/>
      <w:lvlText w:val="•"/>
      <w:lvlJc w:val="left"/>
      <w:pPr>
        <w:ind w:left="8008" w:hanging="214"/>
      </w:pPr>
      <w:rPr>
        <w:rFonts w:hint="default"/>
      </w:rPr>
    </w:lvl>
  </w:abstractNum>
  <w:num w:numId="1" w16cid:durableId="213386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13"/>
    <w:rsid w:val="001F5032"/>
    <w:rsid w:val="00682B87"/>
    <w:rsid w:val="00AF2B70"/>
    <w:rsid w:val="00D52E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7D2B"/>
  <w15:chartTrackingRefBased/>
  <w15:docId w15:val="{27143F82-5081-4B36-AB2E-3054404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82B87"/>
    <w:pPr>
      <w:spacing w:after="200" w:line="276" w:lineRule="auto"/>
    </w:pPr>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2639</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Nyitrainé dr. Vörös Anna</dc:creator>
  <cp:keywords/>
  <dc:description/>
  <cp:lastModifiedBy>dr. Nyitrainé dr. Vörös Anna</cp:lastModifiedBy>
  <cp:revision>2</cp:revision>
  <dcterms:created xsi:type="dcterms:W3CDTF">2024-06-04T12:17:00Z</dcterms:created>
  <dcterms:modified xsi:type="dcterms:W3CDTF">2024-06-04T12:21:00Z</dcterms:modified>
</cp:coreProperties>
</file>